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34F" w:rsidRPr="0047334F" w:rsidRDefault="0047334F" w:rsidP="0047334F">
      <w:pPr>
        <w:spacing w:before="100" w:beforeAutospacing="1" w:after="100" w:afterAutospacing="1" w:line="240" w:lineRule="auto"/>
        <w:ind w:left="150"/>
        <w:jc w:val="center"/>
        <w:outlineLvl w:val="0"/>
        <w:rPr>
          <w:rFonts w:ascii="Times New Roman" w:eastAsia="Times New Roman" w:hAnsi="Times New Roman" w:cs="Times New Roman"/>
          <w:b/>
          <w:bCs/>
          <w:color w:val="000000" w:themeColor="text1"/>
          <w:kern w:val="36"/>
          <w:sz w:val="28"/>
          <w:szCs w:val="28"/>
          <w:lang w:val="ru-RU"/>
        </w:rPr>
      </w:pPr>
      <w:bookmarkStart w:id="0" w:name="toppp"/>
      <w:proofErr w:type="spellStart"/>
      <w:r w:rsidRPr="0047334F">
        <w:rPr>
          <w:rFonts w:ascii="Times New Roman" w:eastAsia="Times New Roman" w:hAnsi="Times New Roman" w:cs="Times New Roman"/>
          <w:b/>
          <w:bCs/>
          <w:color w:val="000000" w:themeColor="text1"/>
          <w:kern w:val="36"/>
          <w:sz w:val="28"/>
          <w:szCs w:val="28"/>
        </w:rPr>
        <w:t>Устная</w:t>
      </w:r>
      <w:proofErr w:type="spellEnd"/>
      <w:r w:rsidRPr="0047334F">
        <w:rPr>
          <w:rFonts w:ascii="Times New Roman" w:eastAsia="Times New Roman" w:hAnsi="Times New Roman" w:cs="Times New Roman"/>
          <w:b/>
          <w:bCs/>
          <w:color w:val="000000" w:themeColor="text1"/>
          <w:kern w:val="36"/>
          <w:sz w:val="28"/>
          <w:szCs w:val="28"/>
        </w:rPr>
        <w:t xml:space="preserve"> </w:t>
      </w:r>
      <w:proofErr w:type="spellStart"/>
      <w:r w:rsidRPr="0047334F">
        <w:rPr>
          <w:rFonts w:ascii="Times New Roman" w:eastAsia="Times New Roman" w:hAnsi="Times New Roman" w:cs="Times New Roman"/>
          <w:b/>
          <w:bCs/>
          <w:color w:val="000000" w:themeColor="text1"/>
          <w:kern w:val="36"/>
          <w:sz w:val="28"/>
          <w:szCs w:val="28"/>
        </w:rPr>
        <w:t>деловая</w:t>
      </w:r>
      <w:proofErr w:type="spellEnd"/>
      <w:r w:rsidRPr="0047334F">
        <w:rPr>
          <w:rFonts w:ascii="Times New Roman" w:eastAsia="Times New Roman" w:hAnsi="Times New Roman" w:cs="Times New Roman"/>
          <w:b/>
          <w:bCs/>
          <w:color w:val="000000" w:themeColor="text1"/>
          <w:kern w:val="36"/>
          <w:sz w:val="28"/>
          <w:szCs w:val="28"/>
        </w:rPr>
        <w:t xml:space="preserve"> </w:t>
      </w:r>
      <w:proofErr w:type="spellStart"/>
      <w:r w:rsidRPr="0047334F">
        <w:rPr>
          <w:rFonts w:ascii="Times New Roman" w:eastAsia="Times New Roman" w:hAnsi="Times New Roman" w:cs="Times New Roman"/>
          <w:b/>
          <w:bCs/>
          <w:color w:val="000000" w:themeColor="text1"/>
          <w:kern w:val="36"/>
          <w:sz w:val="28"/>
          <w:szCs w:val="28"/>
        </w:rPr>
        <w:t>коммуникация</w:t>
      </w:r>
      <w:proofErr w:type="spellEnd"/>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ab/>
        <w:t>Устная деловая речь близка к публичной речи (ораторской – выступление на собрании трудового коллектива, заседаниях, совещаниях). Это специфическая</w:t>
      </w:r>
      <w:r w:rsidRPr="0047334F">
        <w:rPr>
          <w:color w:val="333333"/>
          <w:sz w:val="28"/>
          <w:szCs w:val="28"/>
        </w:rPr>
        <w:t> </w:t>
      </w:r>
      <w:r w:rsidRPr="0047334F">
        <w:rPr>
          <w:b/>
          <w:bCs/>
          <w:color w:val="333333"/>
          <w:sz w:val="28"/>
          <w:szCs w:val="28"/>
          <w:lang w:val="ru-RU"/>
        </w:rPr>
        <w:t>коммуникация</w:t>
      </w:r>
      <w:r w:rsidRPr="0047334F">
        <w:rPr>
          <w:color w:val="333333"/>
          <w:sz w:val="28"/>
          <w:szCs w:val="28"/>
          <w:lang w:val="ru-RU"/>
        </w:rPr>
        <w:t>. Основные</w:t>
      </w:r>
      <w:r w:rsidRPr="0047334F">
        <w:rPr>
          <w:color w:val="333333"/>
          <w:sz w:val="28"/>
          <w:szCs w:val="28"/>
        </w:rPr>
        <w:t> </w:t>
      </w:r>
      <w:r w:rsidRPr="0047334F">
        <w:rPr>
          <w:b/>
          <w:bCs/>
          <w:color w:val="333333"/>
          <w:sz w:val="28"/>
          <w:szCs w:val="28"/>
          <w:lang w:val="ru-RU"/>
        </w:rPr>
        <w:t>формы устной деловой коммуникации</w:t>
      </w:r>
      <w:r w:rsidRPr="0047334F">
        <w:rPr>
          <w:color w:val="333333"/>
          <w:sz w:val="28"/>
          <w:szCs w:val="28"/>
        </w:rPr>
        <w:t> </w:t>
      </w:r>
      <w:r w:rsidRPr="0047334F">
        <w:rPr>
          <w:color w:val="333333"/>
          <w:sz w:val="28"/>
          <w:szCs w:val="28"/>
          <w:lang w:val="ru-RU"/>
        </w:rPr>
        <w:t>– деловые переговоры, деловые беседы, совещания и деловая телефонная коммуникация.</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В конкретных формах устной деловой коммуникации исследователи, как правило, выделяют следующие</w:t>
      </w:r>
      <w:r w:rsidRPr="0047334F">
        <w:rPr>
          <w:color w:val="333333"/>
          <w:sz w:val="28"/>
          <w:szCs w:val="28"/>
        </w:rPr>
        <w:t> </w:t>
      </w:r>
      <w:r w:rsidRPr="0047334F">
        <w:rPr>
          <w:b/>
          <w:bCs/>
          <w:color w:val="333333"/>
          <w:sz w:val="28"/>
          <w:szCs w:val="28"/>
          <w:lang w:val="ru-RU"/>
        </w:rPr>
        <w:t>общие этапы</w:t>
      </w:r>
      <w:r w:rsidRPr="0047334F">
        <w:rPr>
          <w:color w:val="333333"/>
          <w:sz w:val="28"/>
          <w:szCs w:val="28"/>
          <w:lang w:val="ru-RU"/>
        </w:rPr>
        <w:t>(Л. Введенская, Л. Павлова):</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установление контакта;</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ориентация в ситуации, обсуждение вопросов, проблем;</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принятие решение;</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достижение цели;</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выход из контакта.</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ab/>
        <w:t>Для устной деловой речи в большей степени необходимо</w:t>
      </w:r>
      <w:r w:rsidRPr="0047334F">
        <w:rPr>
          <w:color w:val="333333"/>
          <w:sz w:val="28"/>
          <w:szCs w:val="28"/>
        </w:rPr>
        <w:t> </w:t>
      </w:r>
      <w:r w:rsidRPr="0047334F">
        <w:rPr>
          <w:b/>
          <w:bCs/>
          <w:color w:val="333333"/>
          <w:sz w:val="28"/>
          <w:szCs w:val="28"/>
          <w:lang w:val="ru-RU"/>
        </w:rPr>
        <w:t>соблюдение этики делового общения:</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избегать жаргонных и тем более – оскорбительных выражений;</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уметь слушать, показывая, что вам интересно;</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говорить правильно;</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правильно произносить имена собственные;</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соблюдать «тайну» переговоров (не допускать, чтобы содержание стало известно не только тем, кому непосредственно предназначено).</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b/>
          <w:bCs/>
          <w:color w:val="333333"/>
          <w:sz w:val="28"/>
          <w:szCs w:val="28"/>
          <w:lang w:val="ru-RU"/>
        </w:rPr>
        <w:tab/>
        <w:t>Требования к устной коммуникации в деловой среде</w:t>
      </w:r>
      <w:r w:rsidRPr="0047334F">
        <w:rPr>
          <w:color w:val="333333"/>
          <w:sz w:val="28"/>
          <w:szCs w:val="28"/>
        </w:rPr>
        <w:t> </w:t>
      </w:r>
      <w:r w:rsidRPr="0047334F">
        <w:rPr>
          <w:color w:val="333333"/>
          <w:sz w:val="28"/>
          <w:szCs w:val="28"/>
          <w:lang w:val="ru-RU"/>
        </w:rPr>
        <w:t>могут быть сформулированы следующим образом (по Н. Казариновой):</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Четко определяйте</w:t>
      </w:r>
      <w:r w:rsidRPr="0047334F">
        <w:rPr>
          <w:color w:val="333333"/>
          <w:sz w:val="28"/>
          <w:szCs w:val="28"/>
        </w:rPr>
        <w:t> </w:t>
      </w:r>
      <w:r w:rsidRPr="0047334F">
        <w:rPr>
          <w:b/>
          <w:bCs/>
          <w:color w:val="333333"/>
          <w:sz w:val="28"/>
          <w:szCs w:val="28"/>
          <w:lang w:val="ru-RU"/>
        </w:rPr>
        <w:t>цели</w:t>
      </w:r>
      <w:r w:rsidRPr="0047334F">
        <w:rPr>
          <w:color w:val="333333"/>
          <w:sz w:val="28"/>
          <w:szCs w:val="28"/>
        </w:rPr>
        <w:t> </w:t>
      </w:r>
      <w:r w:rsidRPr="0047334F">
        <w:rPr>
          <w:color w:val="333333"/>
          <w:sz w:val="28"/>
          <w:szCs w:val="28"/>
          <w:lang w:val="ru-RU"/>
        </w:rPr>
        <w:t>своего сообщения.</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Делайте сообщение</w:t>
      </w:r>
      <w:r w:rsidRPr="0047334F">
        <w:rPr>
          <w:color w:val="333333"/>
          <w:sz w:val="28"/>
          <w:szCs w:val="28"/>
        </w:rPr>
        <w:t> </w:t>
      </w:r>
      <w:r w:rsidRPr="0047334F">
        <w:rPr>
          <w:b/>
          <w:bCs/>
          <w:color w:val="333333"/>
          <w:sz w:val="28"/>
          <w:szCs w:val="28"/>
          <w:lang w:val="ru-RU"/>
        </w:rPr>
        <w:t>понятным и доступным</w:t>
      </w:r>
      <w:r w:rsidRPr="0047334F">
        <w:rPr>
          <w:color w:val="333333"/>
          <w:sz w:val="28"/>
          <w:szCs w:val="28"/>
        </w:rPr>
        <w:t> </w:t>
      </w:r>
      <w:r w:rsidRPr="0047334F">
        <w:rPr>
          <w:color w:val="333333"/>
          <w:sz w:val="28"/>
          <w:szCs w:val="28"/>
          <w:lang w:val="ru-RU"/>
        </w:rPr>
        <w:t>для восприятия разными группами работников: находите конкретные иллюстрации общих понятий, развивайте общую идею, используя яркие примеры.</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Делайте сообщения по возможности</w:t>
      </w:r>
      <w:r w:rsidRPr="0047334F">
        <w:rPr>
          <w:color w:val="333333"/>
          <w:sz w:val="28"/>
          <w:szCs w:val="28"/>
        </w:rPr>
        <w:t> </w:t>
      </w:r>
      <w:r w:rsidRPr="0047334F">
        <w:rPr>
          <w:b/>
          <w:bCs/>
          <w:color w:val="333333"/>
          <w:sz w:val="28"/>
          <w:szCs w:val="28"/>
          <w:lang w:val="ru-RU"/>
        </w:rPr>
        <w:t>краткими и сжатыми,</w:t>
      </w:r>
      <w:r w:rsidRPr="0047334F">
        <w:rPr>
          <w:color w:val="333333"/>
          <w:sz w:val="28"/>
          <w:szCs w:val="28"/>
        </w:rPr>
        <w:t> </w:t>
      </w:r>
      <w:r w:rsidRPr="0047334F">
        <w:rPr>
          <w:color w:val="333333"/>
          <w:sz w:val="28"/>
          <w:szCs w:val="28"/>
          <w:lang w:val="ru-RU"/>
        </w:rPr>
        <w:t>отказывайтесь от излишней информации, привлекайте внимание сотрудников лишь к тем проблемам, которые касаются их конкретно.</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 Следуйте</w:t>
      </w:r>
      <w:r w:rsidRPr="0047334F">
        <w:rPr>
          <w:color w:val="333333"/>
          <w:sz w:val="28"/>
          <w:szCs w:val="28"/>
        </w:rPr>
        <w:t> </w:t>
      </w:r>
      <w:r w:rsidRPr="0047334F">
        <w:rPr>
          <w:b/>
          <w:bCs/>
          <w:color w:val="333333"/>
          <w:sz w:val="28"/>
          <w:szCs w:val="28"/>
          <w:lang w:val="ru-RU"/>
        </w:rPr>
        <w:t>правилам активного слушания</w:t>
      </w:r>
      <w:r w:rsidRPr="0047334F">
        <w:rPr>
          <w:color w:val="333333"/>
          <w:sz w:val="28"/>
          <w:szCs w:val="28"/>
          <w:lang w:val="ru-RU"/>
        </w:rPr>
        <w:t>, демонстрируйте им сигналы вашего понимания и готовности к совместным действиям.</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t>Таким образом, приведенные правила в равной мере должны соблюдаться как в разговоре между двумя деловыми собеседниками, так и при групповом деловом общении. В то же время их использование и конкретное проявление в деловой беседе и на деловом совещании имеет свои особенности.</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b/>
          <w:bCs/>
          <w:color w:val="333333"/>
          <w:sz w:val="28"/>
          <w:szCs w:val="28"/>
          <w:lang w:val="ru-RU"/>
        </w:rPr>
        <w:tab/>
        <w:t>Деловая беседа</w:t>
      </w:r>
      <w:r w:rsidRPr="0047334F">
        <w:rPr>
          <w:color w:val="333333"/>
          <w:sz w:val="28"/>
          <w:szCs w:val="28"/>
        </w:rPr>
        <w:t> </w:t>
      </w:r>
      <w:r w:rsidRPr="0047334F">
        <w:rPr>
          <w:color w:val="333333"/>
          <w:sz w:val="28"/>
          <w:szCs w:val="28"/>
          <w:lang w:val="ru-RU"/>
        </w:rPr>
        <w:t>– это один из примеров межличностной коммуникации, разговор преимущественно между двумя собеседниками, соответственно ее участники могут и должны принимать во внимание специфические особенности личности, мотивов, речевых характеристик друг друга, т.е. общение носит во многом межличностный характер и предполагает разнообразные способы речевого и неречевого воздействия партнеров друг на друга.</w:t>
      </w:r>
    </w:p>
    <w:p w:rsidR="0047334F" w:rsidRPr="0047334F" w:rsidRDefault="0047334F" w:rsidP="0047334F">
      <w:pPr>
        <w:pStyle w:val="a3"/>
        <w:shd w:val="clear" w:color="auto" w:fill="FFFFFF"/>
        <w:spacing w:before="0" w:beforeAutospacing="0" w:after="0" w:afterAutospacing="0"/>
        <w:ind w:left="-284"/>
        <w:rPr>
          <w:color w:val="333333"/>
          <w:sz w:val="28"/>
          <w:szCs w:val="28"/>
          <w:lang w:val="ru-RU"/>
        </w:rPr>
      </w:pPr>
      <w:r w:rsidRPr="0047334F">
        <w:rPr>
          <w:color w:val="333333"/>
          <w:sz w:val="28"/>
          <w:szCs w:val="28"/>
          <w:lang w:val="ru-RU"/>
        </w:rPr>
        <w:lastRenderedPageBreak/>
        <w:tab/>
        <w:t>В теории управления</w:t>
      </w:r>
      <w:r w:rsidRPr="0047334F">
        <w:rPr>
          <w:color w:val="333333"/>
          <w:sz w:val="28"/>
          <w:szCs w:val="28"/>
        </w:rPr>
        <w:t> </w:t>
      </w:r>
      <w:r w:rsidRPr="0047334F">
        <w:rPr>
          <w:b/>
          <w:bCs/>
          <w:i/>
          <w:iCs/>
          <w:color w:val="333333"/>
          <w:sz w:val="28"/>
          <w:szCs w:val="28"/>
          <w:lang w:val="ru-RU"/>
        </w:rPr>
        <w:t>беседа</w:t>
      </w:r>
      <w:r w:rsidRPr="0047334F">
        <w:rPr>
          <w:b/>
          <w:bCs/>
          <w:color w:val="333333"/>
          <w:sz w:val="28"/>
          <w:szCs w:val="28"/>
        </w:rPr>
        <w:t> </w:t>
      </w:r>
      <w:r w:rsidRPr="0047334F">
        <w:rPr>
          <w:b/>
          <w:bCs/>
          <w:color w:val="333333"/>
          <w:sz w:val="28"/>
          <w:szCs w:val="28"/>
          <w:lang w:val="ru-RU"/>
        </w:rPr>
        <w:t>рассматривается как вид делового общения, специально организованный предметный разговор, служащий решению управленческих задач.</w:t>
      </w:r>
      <w:r w:rsidRPr="0047334F">
        <w:rPr>
          <w:color w:val="333333"/>
          <w:sz w:val="28"/>
          <w:szCs w:val="28"/>
          <w:lang w:val="ru-RU"/>
        </w:rPr>
        <w:t xml:space="preserve">  В отличие от деловых переговоров, которые значительно более жестко структурированы и, как правило, ведутся между представителями разных организаций (или подразделений одной организации), деловая беседа, хотя всегда имеет конкретный предмет, более личностно ориентирована и чаще происходит между представителями одной организации.  </w:t>
      </w:r>
      <w:r w:rsidRPr="0047334F">
        <w:rPr>
          <w:i/>
          <w:iCs/>
          <w:color w:val="333333"/>
          <w:sz w:val="28"/>
          <w:szCs w:val="28"/>
          <w:lang w:val="ru-RU"/>
        </w:rPr>
        <w:t>Деловая беседа</w:t>
      </w:r>
      <w:r w:rsidRPr="0047334F">
        <w:rPr>
          <w:color w:val="333333"/>
          <w:sz w:val="28"/>
          <w:szCs w:val="28"/>
        </w:rPr>
        <w:t> </w:t>
      </w:r>
      <w:r w:rsidRPr="0047334F">
        <w:rPr>
          <w:color w:val="333333"/>
          <w:sz w:val="28"/>
          <w:szCs w:val="28"/>
          <w:lang w:val="ru-RU"/>
        </w:rPr>
        <w:t>представляет собой акт прямой взаимной коммуникации в официально-деловой сфере, осуществляемый посредством слов и невербальных средств (мимики, жестов, манеры поведения).</w:t>
      </w:r>
      <w:bookmarkEnd w:id="0"/>
    </w:p>
    <w:sectPr w:rsidR="0047334F" w:rsidRPr="0047334F" w:rsidSect="0047334F">
      <w:pgSz w:w="12240" w:h="15840"/>
      <w:pgMar w:top="1134" w:right="616"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7334F"/>
    <w:rsid w:val="00097173"/>
    <w:rsid w:val="000C0298"/>
    <w:rsid w:val="001C35BF"/>
    <w:rsid w:val="002333C5"/>
    <w:rsid w:val="00293A55"/>
    <w:rsid w:val="002E59A4"/>
    <w:rsid w:val="00300605"/>
    <w:rsid w:val="0047334F"/>
    <w:rsid w:val="005C31AE"/>
    <w:rsid w:val="005F1BEC"/>
    <w:rsid w:val="006215AA"/>
    <w:rsid w:val="006C668A"/>
    <w:rsid w:val="00742006"/>
    <w:rsid w:val="00775362"/>
    <w:rsid w:val="007D66CF"/>
    <w:rsid w:val="008477FD"/>
    <w:rsid w:val="008A6716"/>
    <w:rsid w:val="008B2603"/>
    <w:rsid w:val="009376B2"/>
    <w:rsid w:val="009606A9"/>
    <w:rsid w:val="00982A66"/>
    <w:rsid w:val="00995DED"/>
    <w:rsid w:val="00A3439D"/>
    <w:rsid w:val="00A65374"/>
    <w:rsid w:val="00AA651B"/>
    <w:rsid w:val="00AD4D6F"/>
    <w:rsid w:val="00AE661A"/>
    <w:rsid w:val="00BC4DC9"/>
    <w:rsid w:val="00CE75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FD"/>
  </w:style>
  <w:style w:type="paragraph" w:styleId="1">
    <w:name w:val="heading 1"/>
    <w:basedOn w:val="a"/>
    <w:link w:val="10"/>
    <w:uiPriority w:val="9"/>
    <w:qFormat/>
    <w:rsid w:val="0047334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334F"/>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4733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85623162">
      <w:bodyDiv w:val="1"/>
      <w:marLeft w:val="0"/>
      <w:marRight w:val="0"/>
      <w:marTop w:val="0"/>
      <w:marBottom w:val="0"/>
      <w:divBdr>
        <w:top w:val="none" w:sz="0" w:space="0" w:color="auto"/>
        <w:left w:val="none" w:sz="0" w:space="0" w:color="auto"/>
        <w:bottom w:val="none" w:sz="0" w:space="0" w:color="auto"/>
        <w:right w:val="none" w:sz="0" w:space="0" w:color="auto"/>
      </w:divBdr>
    </w:div>
    <w:div w:id="520631443">
      <w:bodyDiv w:val="1"/>
      <w:marLeft w:val="0"/>
      <w:marRight w:val="0"/>
      <w:marTop w:val="0"/>
      <w:marBottom w:val="0"/>
      <w:divBdr>
        <w:top w:val="none" w:sz="0" w:space="0" w:color="auto"/>
        <w:left w:val="none" w:sz="0" w:space="0" w:color="auto"/>
        <w:bottom w:val="none" w:sz="0" w:space="0" w:color="auto"/>
        <w:right w:val="none" w:sz="0" w:space="0" w:color="auto"/>
      </w:divBdr>
    </w:div>
    <w:div w:id="2099866264">
      <w:bodyDiv w:val="1"/>
      <w:marLeft w:val="0"/>
      <w:marRight w:val="0"/>
      <w:marTop w:val="0"/>
      <w:marBottom w:val="0"/>
      <w:divBdr>
        <w:top w:val="none" w:sz="0" w:space="0" w:color="auto"/>
        <w:left w:val="none" w:sz="0" w:space="0" w:color="auto"/>
        <w:bottom w:val="none" w:sz="0" w:space="0" w:color="auto"/>
        <w:right w:val="none" w:sz="0" w:space="0" w:color="auto"/>
      </w:divBdr>
    </w:div>
    <w:div w:id="2113891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445</Words>
  <Characters>2537</Characters>
  <Application>Microsoft Office Word</Application>
  <DocSecurity>0</DocSecurity>
  <Lines>21</Lines>
  <Paragraphs>5</Paragraphs>
  <ScaleCrop>false</ScaleCrop>
  <Company>Grizli777</Company>
  <LinksUpToDate>false</LinksUpToDate>
  <CharactersWithSpaces>2977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2020-04-06T12:33:00Z</dcterms:created>
  <dcterms:modified xsi:type="dcterms:W3CDTF">2020-04-06T12:40:00Z</dcterms:modified>
</cp:coreProperties>
</file>